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0"/>
      </w:tblGrid>
      <w:tr w:rsidR="00181C91" w:rsidRPr="007C362E" w:rsidTr="007162D3">
        <w:trPr>
          <w:tblCellSpacing w:w="0" w:type="dxa"/>
        </w:trPr>
        <w:tc>
          <w:tcPr>
            <w:tcW w:w="0" w:type="auto"/>
            <w:shd w:val="clear" w:color="auto" w:fill="00557D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181C91" w:rsidRPr="00181C91" w:rsidRDefault="00181C91" w:rsidP="00181C91">
            <w:pPr>
              <w:pStyle w:val="Default"/>
              <w:jc w:val="both"/>
              <w:rPr>
                <w:bCs/>
                <w:color w:val="FFFFFF" w:themeColor="background1"/>
                <w:sz w:val="20"/>
                <w:szCs w:val="20"/>
              </w:rPr>
            </w:pPr>
            <w:r w:rsidRPr="00181C91">
              <w:rPr>
                <w:b/>
                <w:bCs/>
                <w:color w:val="FFFFFF" w:themeColor="background1"/>
                <w:sz w:val="20"/>
                <w:szCs w:val="20"/>
              </w:rPr>
              <w:t>ДЕСЕТ КОРАКА ДО УСПЕШНОГ ДОЈЕЊА</w:t>
            </w:r>
          </w:p>
        </w:tc>
      </w:tr>
    </w:tbl>
    <w:p w:rsidR="00181C91" w:rsidRDefault="00181C91" w:rsidP="00181C91">
      <w:pPr>
        <w:pStyle w:val="Default"/>
        <w:jc w:val="both"/>
        <w:rPr>
          <w:b/>
          <w:bCs/>
          <w:sz w:val="20"/>
          <w:szCs w:val="20"/>
        </w:rPr>
      </w:pPr>
    </w:p>
    <w:p w:rsidR="00056712" w:rsidRDefault="00056712" w:rsidP="00181C91">
      <w:pPr>
        <w:pStyle w:val="Default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029181" cy="1600200"/>
            <wp:effectExtent l="19050" t="0" r="9169" b="0"/>
            <wp:docPr id="1" name="Picture 1" descr="http://www.roditelj.org/wp-content/uploads/2010/07/Dojenje-na-10-na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ditelj.org/wp-content/uploads/2010/07/Dojenje-na-10-nac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03" cy="16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712" w:rsidRDefault="00056712" w:rsidP="00181C91">
      <w:pPr>
        <w:pStyle w:val="Default"/>
        <w:jc w:val="both"/>
        <w:rPr>
          <w:sz w:val="20"/>
          <w:szCs w:val="20"/>
        </w:rPr>
      </w:pPr>
    </w:p>
    <w:p w:rsidR="00E94BC4" w:rsidRPr="00181C91" w:rsidRDefault="00E94BC4" w:rsidP="00181C91">
      <w:pPr>
        <w:pStyle w:val="Default"/>
        <w:jc w:val="both"/>
        <w:rPr>
          <w:sz w:val="20"/>
          <w:szCs w:val="20"/>
        </w:rPr>
      </w:pPr>
      <w:r w:rsidRPr="00181C91">
        <w:rPr>
          <w:sz w:val="20"/>
          <w:szCs w:val="20"/>
        </w:rPr>
        <w:t>Десет корака до успешног дојења који су донешени заједничком декларацијом СЗО и УНИЦЕФ-а где свако породилиште треба да:</w:t>
      </w:r>
    </w:p>
    <w:p w:rsidR="00E94BC4" w:rsidRPr="00181C91" w:rsidRDefault="00E94BC4" w:rsidP="00181C91">
      <w:pPr>
        <w:pStyle w:val="Default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 xml:space="preserve"> </w:t>
      </w:r>
    </w:p>
    <w:p w:rsidR="00E94BC4" w:rsidRPr="00181C91" w:rsidRDefault="00E94BC4" w:rsidP="00181C91">
      <w:pPr>
        <w:pStyle w:val="Default"/>
        <w:numPr>
          <w:ilvl w:val="0"/>
          <w:numId w:val="1"/>
        </w:numPr>
        <w:spacing w:after="14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 xml:space="preserve">Припреми и видно истакне програм унапређења и подршке дојењу и о томе редовно информише сво особље; </w:t>
      </w:r>
    </w:p>
    <w:p w:rsidR="00E94BC4" w:rsidRPr="00181C91" w:rsidRDefault="00E94BC4" w:rsidP="00181C91">
      <w:pPr>
        <w:pStyle w:val="Default"/>
        <w:spacing w:after="14"/>
        <w:ind w:left="720"/>
        <w:jc w:val="both"/>
        <w:rPr>
          <w:b/>
          <w:sz w:val="20"/>
          <w:szCs w:val="20"/>
        </w:rPr>
      </w:pPr>
    </w:p>
    <w:p w:rsidR="00E94BC4" w:rsidRPr="00181C91" w:rsidRDefault="00E94BC4" w:rsidP="00181C91">
      <w:pPr>
        <w:pStyle w:val="Default"/>
        <w:numPr>
          <w:ilvl w:val="0"/>
          <w:numId w:val="1"/>
        </w:numPr>
        <w:spacing w:after="14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 xml:space="preserve">Обучи сво особље вештинама које су потребне за примену овог програма; </w:t>
      </w:r>
    </w:p>
    <w:p w:rsidR="00E94BC4" w:rsidRPr="00181C91" w:rsidRDefault="00E94BC4" w:rsidP="00181C91">
      <w:pPr>
        <w:pStyle w:val="ListParagraph"/>
        <w:rPr>
          <w:b/>
          <w:sz w:val="20"/>
          <w:szCs w:val="20"/>
        </w:rPr>
      </w:pPr>
    </w:p>
    <w:p w:rsidR="00E94BC4" w:rsidRPr="00181C91" w:rsidRDefault="00E94BC4" w:rsidP="00181C91">
      <w:pPr>
        <w:pStyle w:val="Default"/>
        <w:numPr>
          <w:ilvl w:val="0"/>
          <w:numId w:val="1"/>
        </w:numPr>
        <w:spacing w:after="14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>Упозна све труднице са предностима дојења и начинима успешног успостављања и одржавања лактације (дојења);</w:t>
      </w:r>
    </w:p>
    <w:p w:rsidR="00E94BC4" w:rsidRPr="00181C91" w:rsidRDefault="00E94BC4" w:rsidP="00181C91">
      <w:pPr>
        <w:pStyle w:val="ListParagraph"/>
        <w:rPr>
          <w:b/>
          <w:sz w:val="20"/>
          <w:szCs w:val="20"/>
        </w:rPr>
      </w:pPr>
    </w:p>
    <w:p w:rsidR="00E94BC4" w:rsidRPr="00181C91" w:rsidRDefault="00E94BC4" w:rsidP="00181C91">
      <w:pPr>
        <w:pStyle w:val="Default"/>
        <w:numPr>
          <w:ilvl w:val="0"/>
          <w:numId w:val="1"/>
        </w:numPr>
        <w:spacing w:after="14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>Помогн</w:t>
      </w:r>
      <w:r w:rsidR="00181C91" w:rsidRPr="00181C91">
        <w:rPr>
          <w:b/>
          <w:sz w:val="20"/>
          <w:szCs w:val="20"/>
        </w:rPr>
        <w:t>e</w:t>
      </w:r>
      <w:r w:rsidRPr="00181C91">
        <w:rPr>
          <w:b/>
          <w:sz w:val="20"/>
          <w:szCs w:val="20"/>
        </w:rPr>
        <w:t xml:space="preserve"> мајкама да започну са дојењем у року од пола сата по рођењу детета; </w:t>
      </w:r>
    </w:p>
    <w:p w:rsidR="00E94BC4" w:rsidRPr="00181C91" w:rsidRDefault="00E94BC4" w:rsidP="00181C91">
      <w:pPr>
        <w:pStyle w:val="ListParagraph"/>
        <w:rPr>
          <w:b/>
          <w:sz w:val="20"/>
          <w:szCs w:val="20"/>
        </w:rPr>
      </w:pPr>
    </w:p>
    <w:p w:rsidR="00E94BC4" w:rsidRPr="00181C91" w:rsidRDefault="00E94BC4" w:rsidP="00181C91">
      <w:pPr>
        <w:pStyle w:val="Default"/>
        <w:numPr>
          <w:ilvl w:val="0"/>
          <w:numId w:val="1"/>
        </w:numPr>
        <w:spacing w:after="14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 xml:space="preserve">Покаже мајкама како да доје и како да одрже лактацију чак и у случајевима када се мајке и одојче нужно раздвајају; </w:t>
      </w:r>
    </w:p>
    <w:p w:rsidR="00E94BC4" w:rsidRPr="00181C91" w:rsidRDefault="00E94BC4" w:rsidP="00181C91">
      <w:pPr>
        <w:pStyle w:val="ListParagraph"/>
        <w:rPr>
          <w:b/>
          <w:sz w:val="20"/>
          <w:szCs w:val="20"/>
        </w:rPr>
      </w:pPr>
    </w:p>
    <w:p w:rsidR="00E94BC4" w:rsidRPr="00181C91" w:rsidRDefault="00E94BC4" w:rsidP="00181C91">
      <w:pPr>
        <w:pStyle w:val="Default"/>
        <w:numPr>
          <w:ilvl w:val="0"/>
          <w:numId w:val="1"/>
        </w:numPr>
        <w:spacing w:after="14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>Не да</w:t>
      </w:r>
      <w:r w:rsidR="00181C91" w:rsidRPr="00181C91">
        <w:rPr>
          <w:b/>
          <w:sz w:val="20"/>
          <w:szCs w:val="20"/>
        </w:rPr>
        <w:t>је</w:t>
      </w:r>
      <w:r w:rsidRPr="00181C91">
        <w:rPr>
          <w:b/>
          <w:sz w:val="20"/>
          <w:szCs w:val="20"/>
        </w:rPr>
        <w:t xml:space="preserve"> новорођенчету никакву храну или течност осим мајчиног млека, изузев у случајевима када за то постоје медицинске индикације; </w:t>
      </w:r>
    </w:p>
    <w:p w:rsidR="00E94BC4" w:rsidRPr="00181C91" w:rsidRDefault="00E94BC4" w:rsidP="00181C91">
      <w:pPr>
        <w:pStyle w:val="ListParagraph"/>
        <w:rPr>
          <w:b/>
          <w:sz w:val="20"/>
          <w:szCs w:val="20"/>
        </w:rPr>
      </w:pPr>
    </w:p>
    <w:p w:rsidR="00E94BC4" w:rsidRPr="00181C91" w:rsidRDefault="00181C91" w:rsidP="00181C91">
      <w:pPr>
        <w:pStyle w:val="Default"/>
        <w:numPr>
          <w:ilvl w:val="0"/>
          <w:numId w:val="1"/>
        </w:numPr>
        <w:spacing w:after="14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>Омогућује</w:t>
      </w:r>
      <w:r w:rsidR="00E94BC4" w:rsidRPr="00181C91">
        <w:rPr>
          <w:b/>
          <w:sz w:val="20"/>
          <w:szCs w:val="20"/>
        </w:rPr>
        <w:t xml:space="preserve"> мајци и новорођенчету боравак у истој просторији свих 24 часа; </w:t>
      </w:r>
    </w:p>
    <w:p w:rsidR="00E94BC4" w:rsidRPr="00181C91" w:rsidRDefault="00E94BC4" w:rsidP="00181C91">
      <w:pPr>
        <w:pStyle w:val="ListParagraph"/>
        <w:rPr>
          <w:b/>
          <w:sz w:val="20"/>
          <w:szCs w:val="20"/>
        </w:rPr>
      </w:pPr>
    </w:p>
    <w:p w:rsidR="00E94BC4" w:rsidRPr="00181C91" w:rsidRDefault="00E94BC4" w:rsidP="00181C91">
      <w:pPr>
        <w:pStyle w:val="Default"/>
        <w:numPr>
          <w:ilvl w:val="0"/>
          <w:numId w:val="1"/>
        </w:numPr>
        <w:spacing w:after="14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 xml:space="preserve">Подстиче дојење на захтев одојчета; </w:t>
      </w:r>
    </w:p>
    <w:p w:rsidR="00E94BC4" w:rsidRPr="00181C91" w:rsidRDefault="00E94BC4" w:rsidP="00181C91">
      <w:pPr>
        <w:pStyle w:val="ListParagraph"/>
        <w:rPr>
          <w:b/>
          <w:sz w:val="20"/>
          <w:szCs w:val="20"/>
        </w:rPr>
      </w:pPr>
    </w:p>
    <w:p w:rsidR="00D34D74" w:rsidRPr="00181C91" w:rsidRDefault="00E94BC4" w:rsidP="00181C91">
      <w:pPr>
        <w:pStyle w:val="Default"/>
        <w:numPr>
          <w:ilvl w:val="0"/>
          <w:numId w:val="1"/>
        </w:numPr>
        <w:spacing w:after="14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>Искључи давање флашица, цуцли и лажа деци која сисају;</w:t>
      </w:r>
    </w:p>
    <w:p w:rsidR="00D34D74" w:rsidRPr="00181C91" w:rsidRDefault="00D34D74" w:rsidP="00181C91">
      <w:pPr>
        <w:pStyle w:val="ListParagraph"/>
        <w:rPr>
          <w:b/>
          <w:sz w:val="20"/>
          <w:szCs w:val="20"/>
        </w:rPr>
      </w:pPr>
    </w:p>
    <w:p w:rsidR="00D34D74" w:rsidRPr="00181C91" w:rsidRDefault="00E94BC4" w:rsidP="00181C91">
      <w:pPr>
        <w:pStyle w:val="Default"/>
        <w:numPr>
          <w:ilvl w:val="0"/>
          <w:numId w:val="1"/>
        </w:numPr>
        <w:spacing w:after="14"/>
        <w:ind w:hanging="540"/>
        <w:jc w:val="both"/>
        <w:rPr>
          <w:b/>
          <w:sz w:val="20"/>
          <w:szCs w:val="20"/>
        </w:rPr>
      </w:pPr>
      <w:r w:rsidRPr="00181C91">
        <w:rPr>
          <w:b/>
          <w:sz w:val="20"/>
          <w:szCs w:val="20"/>
        </w:rPr>
        <w:t xml:space="preserve">Подстиче оснивање центра за пружање подршке дојењу и упућује на њих мајке по изласку из породилишта. </w:t>
      </w:r>
    </w:p>
    <w:p w:rsidR="00D34D74" w:rsidRPr="00181C91" w:rsidRDefault="00D34D74" w:rsidP="00181C91">
      <w:pPr>
        <w:pStyle w:val="ListParagraph"/>
        <w:rPr>
          <w:color w:val="FF0066"/>
          <w:sz w:val="20"/>
          <w:szCs w:val="20"/>
        </w:rPr>
      </w:pPr>
    </w:p>
    <w:p w:rsidR="00181C91" w:rsidRPr="00181C91" w:rsidRDefault="00E94BC4" w:rsidP="00181C91">
      <w:pPr>
        <w:pStyle w:val="Default"/>
        <w:spacing w:after="14"/>
        <w:ind w:left="720"/>
        <w:jc w:val="both"/>
        <w:rPr>
          <w:b/>
          <w:color w:val="FF0066"/>
          <w:sz w:val="20"/>
          <w:szCs w:val="20"/>
        </w:rPr>
      </w:pPr>
      <w:r w:rsidRPr="00181C91">
        <w:rPr>
          <w:color w:val="FF0066"/>
          <w:sz w:val="20"/>
          <w:szCs w:val="20"/>
        </w:rPr>
        <w:t>Постизање ових циљева захтева јачање „културе дојења</w:t>
      </w:r>
      <w:proofErr w:type="gramStart"/>
      <w:r w:rsidRPr="00181C91">
        <w:rPr>
          <w:color w:val="FF0066"/>
          <w:sz w:val="20"/>
          <w:szCs w:val="20"/>
        </w:rPr>
        <w:t>“ и</w:t>
      </w:r>
      <w:proofErr w:type="gramEnd"/>
      <w:r w:rsidRPr="00181C91">
        <w:rPr>
          <w:color w:val="FF0066"/>
          <w:sz w:val="20"/>
          <w:szCs w:val="20"/>
        </w:rPr>
        <w:t xml:space="preserve"> снажну одбрану од надирања „културе храњења на бочицу“. </w:t>
      </w:r>
      <w:proofErr w:type="gramStart"/>
      <w:r w:rsidRPr="00181C91">
        <w:rPr>
          <w:color w:val="FF0066"/>
          <w:sz w:val="20"/>
          <w:szCs w:val="20"/>
        </w:rPr>
        <w:t>То захтева ангажованост здравственог особља у свим здравственим установама које пружају услуге трудницама и породиљама.</w:t>
      </w:r>
      <w:proofErr w:type="gramEnd"/>
      <w:r w:rsidR="00D34D74" w:rsidRPr="00181C91">
        <w:rPr>
          <w:color w:val="FF0066"/>
          <w:sz w:val="20"/>
          <w:szCs w:val="20"/>
          <w:lang w:val="sv-SE"/>
        </w:rPr>
        <w:t xml:space="preserve"> </w:t>
      </w:r>
    </w:p>
    <w:p w:rsidR="00181C91" w:rsidRPr="00181C91" w:rsidRDefault="00181C91" w:rsidP="00181C91">
      <w:pPr>
        <w:jc w:val="both"/>
        <w:rPr>
          <w:sz w:val="20"/>
          <w:szCs w:val="20"/>
        </w:rPr>
      </w:pPr>
    </w:p>
    <w:p w:rsidR="00D34D74" w:rsidRPr="00181C91" w:rsidRDefault="00181C91" w:rsidP="00181C91">
      <w:pPr>
        <w:tabs>
          <w:tab w:val="left" w:pos="8190"/>
        </w:tabs>
        <w:rPr>
          <w:color w:val="FF0066"/>
        </w:rPr>
      </w:pPr>
      <w:r>
        <w:tab/>
      </w:r>
    </w:p>
    <w:sectPr w:rsidR="00D34D74" w:rsidRPr="00181C91" w:rsidSect="0015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C7933"/>
    <w:multiLevelType w:val="hybridMultilevel"/>
    <w:tmpl w:val="3FC4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94BC4"/>
    <w:rsid w:val="00056712"/>
    <w:rsid w:val="00152B07"/>
    <w:rsid w:val="00181C91"/>
    <w:rsid w:val="001832F9"/>
    <w:rsid w:val="00335670"/>
    <w:rsid w:val="003B0CAE"/>
    <w:rsid w:val="006A2910"/>
    <w:rsid w:val="00701694"/>
    <w:rsid w:val="00C36B9F"/>
    <w:rsid w:val="00C624AB"/>
    <w:rsid w:val="00CD2C71"/>
    <w:rsid w:val="00D34D74"/>
    <w:rsid w:val="00D931F3"/>
    <w:rsid w:val="00E94BC4"/>
    <w:rsid w:val="00F2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74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4BC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BC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5</cp:revision>
  <cp:lastPrinted>2015-09-15T17:26:00Z</cp:lastPrinted>
  <dcterms:created xsi:type="dcterms:W3CDTF">2015-08-10T17:58:00Z</dcterms:created>
  <dcterms:modified xsi:type="dcterms:W3CDTF">2015-11-13T00:57:00Z</dcterms:modified>
</cp:coreProperties>
</file>